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2025/2026 - 013</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Recognizing and Standing in Solidarity with Communities Impacted by the Cambodia-Thailand Border Conflict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Sydnee Thy (Southeast Asian Community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u w:val="single"/>
          <w:rtl w:val="0"/>
        </w:rPr>
        <w:t xml:space="preserve">Abigail Verino (ASUC President), </w:t>
      </w:r>
      <w:r w:rsidDel="00000000" w:rsidR="00000000" w:rsidRPr="00000000">
        <w:rPr>
          <w:rFonts w:ascii="Cambria" w:cs="Cambria" w:eastAsia="Cambria" w:hAnsi="Cambria"/>
          <w:rtl w:val="0"/>
        </w:rPr>
        <w:t xml:space="preserve">Ayden Reading (QT+ Endorsed ASUC Senator), Allison Champ (</w:t>
      </w:r>
      <w:r w:rsidDel="00000000" w:rsidR="00000000" w:rsidRPr="00000000">
        <w:rPr>
          <w:rFonts w:ascii="Times New Roman" w:cs="Times New Roman" w:eastAsia="Times New Roman" w:hAnsi="Times New Roman"/>
          <w:sz w:val="24"/>
          <w:szCs w:val="24"/>
          <w:highlight w:val="white"/>
          <w:rtl w:val="0"/>
        </w:rPr>
        <w:t xml:space="preserve">ASUC Cultural Diversity Affairs Commission</w:t>
      </w:r>
      <w:r w:rsidDel="00000000" w:rsidR="00000000" w:rsidRPr="00000000">
        <w:rPr>
          <w:rFonts w:ascii="Cambria" w:cs="Cambria" w:eastAsia="Cambria" w:hAnsi="Cambria"/>
          <w:rtl w:val="0"/>
        </w:rPr>
        <w:t xml:space="preserve">), Joshua De Miguel (ASUC Transfer Student Representative), Jada Yang (ASUC Senator), Shawn Ree Canin (ASUC Senator), Selina Mendez (ASUC Senator), </w:t>
      </w:r>
      <w:r w:rsidDel="00000000" w:rsidR="00000000" w:rsidRPr="00000000">
        <w:rPr>
          <w:rFonts w:ascii="Cambria" w:cs="Cambria" w:eastAsia="Cambria" w:hAnsi="Cambria"/>
          <w:u w:val="single"/>
          <w:rtl w:val="0"/>
        </w:rPr>
        <w:t xml:space="preserve">Sara Terán (ASUC Senator), Abdullah Memon (ASUC Senator), Kianna Rodarte (ASUC Senator)</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Cambria" w:cs="Cambria" w:eastAsia="Cambria" w:hAnsi="Cambria"/>
          <w:u w:val="single"/>
          <w:rtl w:val="0"/>
        </w:rPr>
        <w:t xml:space="preserve"> Nicole Nuñez-Rivera (ASUC Senator), Calvin Yang (ASUC External Affairs Vice President), Abigail Verino (ASUC President), Southeast Asian Caucus, Southeast Asian Student Coalition, Khmer Student Association</w:t>
      </w:r>
    </w:p>
    <w:p w:rsidR="00000000" w:rsidDel="00000000" w:rsidP="00000000" w:rsidRDefault="00000000" w:rsidRPr="00000000" w14:paraId="00000009">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tensions between Thailand and Cambodia began to cultivate in 1962 when the International Court of Justice (ICJ) ruled that Thailand’s Temple of Preah Vihear is within Cambodia’s jurisdiction, but left the temple’s surrounding territory ambiguous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276" w:lineRule="auto"/>
        <w:ind w:left="0" w:right="78" w:firstLine="0"/>
        <w:rPr>
          <w:rFonts w:ascii="Cambria" w:cs="Cambria" w:eastAsia="Cambria" w:hAnsi="Cambria"/>
          <w:vertAlign w:val="superscript"/>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tensions resurfaced  in 2008 when Cambodia registered the </w:t>
      </w:r>
      <w:r w:rsidDel="00000000" w:rsidR="00000000" w:rsidRPr="00000000">
        <w:rPr>
          <w:rFonts w:ascii="Cambria" w:cs="Cambria" w:eastAsia="Cambria" w:hAnsi="Cambria"/>
          <w:rtl w:val="0"/>
        </w:rPr>
        <w:t xml:space="preserve">Temple of Preah</w:t>
      </w:r>
      <w:r w:rsidDel="00000000" w:rsidR="00000000" w:rsidRPr="00000000">
        <w:rPr>
          <w:rFonts w:ascii="Cambria" w:cs="Cambria" w:eastAsia="Cambria" w:hAnsi="Cambria"/>
          <w:rtl w:val="0"/>
        </w:rPr>
        <w:t xml:space="preserve"> Vihear as a UNESCO World</w:t>
      </w:r>
      <w:r w:rsidDel="00000000" w:rsidR="00000000" w:rsidRPr="00000000">
        <w:rPr>
          <w:rFonts w:ascii="Cambria" w:cs="Cambria" w:eastAsia="Cambria" w:hAnsi="Cambria"/>
          <w:rtl w:val="0"/>
        </w:rPr>
        <w:t xml:space="preserve"> Heritage</w:t>
      </w:r>
      <w:r w:rsidDel="00000000" w:rsidR="00000000" w:rsidRPr="00000000">
        <w:rPr>
          <w:rFonts w:ascii="Cambria" w:cs="Cambria" w:eastAsia="Cambria" w:hAnsi="Cambria"/>
          <w:rtl w:val="0"/>
        </w:rPr>
        <w:t xml:space="preserve"> site leading to border clashes between 2008 and 2011 where there were at least 20 casualties and thousands of displaced civilians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on May 28th, 2025 an unpremeditated conflict between Thai and Cambodian troops occurred near the Temple of Preah Vihear </w:t>
      </w:r>
      <w:r w:rsidDel="00000000" w:rsidR="00000000" w:rsidRPr="00000000">
        <w:rPr>
          <w:rFonts w:ascii="Cambria" w:cs="Cambria" w:eastAsia="Cambria" w:hAnsi="Cambria"/>
          <w:rtl w:val="0"/>
        </w:rPr>
        <w:t xml:space="preserve">leaving</w:t>
      </w:r>
      <w:r w:rsidDel="00000000" w:rsidR="00000000" w:rsidRPr="00000000">
        <w:rPr>
          <w:rFonts w:ascii="Cambria" w:cs="Cambria" w:eastAsia="Cambria" w:hAnsi="Cambria"/>
          <w:rtl w:val="0"/>
        </w:rPr>
        <w:t xml:space="preserve"> a Cambodian soldier dead, triggering </w:t>
      </w:r>
      <w:r w:rsidDel="00000000" w:rsidR="00000000" w:rsidRPr="00000000">
        <w:rPr>
          <w:rFonts w:ascii="Cambria" w:cs="Cambria" w:eastAsia="Cambria" w:hAnsi="Cambria"/>
          <w:rtl w:val="0"/>
        </w:rPr>
        <w:t xml:space="preserve">retaliation</w:t>
      </w:r>
      <w:r w:rsidDel="00000000" w:rsidR="00000000" w:rsidRPr="00000000">
        <w:rPr>
          <w:rFonts w:ascii="Cambria" w:cs="Cambria" w:eastAsia="Cambria" w:hAnsi="Cambria"/>
          <w:rtl w:val="0"/>
        </w:rPr>
        <w:t xml:space="preserve"> from both sides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after five Thai soldiers wounded by a land mine detonation in Ubon Ratchathani province on July 23rd, gunfire, artillery, and rockets were exchanged on July 24th across 12 border </w:t>
      </w:r>
      <w:r w:rsidDel="00000000" w:rsidR="00000000" w:rsidRPr="00000000">
        <w:rPr>
          <w:rFonts w:ascii="Cambria" w:cs="Cambria" w:eastAsia="Cambria" w:hAnsi="Cambria"/>
          <w:rtl w:val="0"/>
        </w:rPr>
        <w:t xml:space="preserve">locations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12">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on July 26th, ASEAN, chaired by Malaysia called for an immediate ceasefire, on July 28th, Thailand and Cambodia attend peace talks in Kuala Lumpur, Malaysia, and declared an “immediate and unconditional ceasefire”</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but the security situation is still unpredictable attributed to the historical tension and rivalry between the countries that includes disputes over Thailand’s alleged cultural appropriation of Khmer traditions–contributing to the shaping of nationalist sentiment and political discoure</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 Thailand’s sensitivity over its 1962 loss of the Temple of Preah; and </w:t>
      </w: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conflict displaced over 260,000 civilians, disrupted local communities, and over 41 civilians and soldiers dead</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but hours after the ceasefire took effect, fighting started again with both countries alleged hostility from the other, with prolonged conflict from both countries, placing civilians from both sides in a precarious situation where it is unsafe to return home in fear of active artillery and landmines–perpetually leaving them displaced with no material stability; and </w:t>
      </w:r>
      <w:r w:rsidDel="00000000" w:rsidR="00000000" w:rsidRPr="00000000">
        <w:rPr>
          <w:rtl w:val="0"/>
        </w:rPr>
      </w:r>
    </w:p>
    <w:p w:rsidR="00000000" w:rsidDel="00000000" w:rsidP="00000000" w:rsidRDefault="00000000" w:rsidRPr="00000000" w14:paraId="00000016">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Southeast Asian community at UC Berkeley is directly impacted by the Cambodia and Thai conflict through</w:t>
      </w:r>
      <w:r w:rsidDel="00000000" w:rsidR="00000000" w:rsidRPr="00000000">
        <w:rPr>
          <w:rFonts w:ascii="Cambria" w:cs="Cambria" w:eastAsia="Cambria" w:hAnsi="Cambria"/>
          <w:rtl w:val="0"/>
        </w:rPr>
        <w:t xml:space="preserve"> ties of connection</w:t>
      </w:r>
      <w:r w:rsidDel="00000000" w:rsidR="00000000" w:rsidRPr="00000000">
        <w:rPr>
          <w:rFonts w:ascii="Cambria" w:cs="Cambria" w:eastAsia="Cambria" w:hAnsi="Cambria"/>
          <w:rtl w:val="0"/>
        </w:rPr>
        <w:t xml:space="preserve">, shared cultural identity, and family abroad who are affected, yet students often lack accessible resources to learn about and contribute to humanitarian support; </w:t>
      </w: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Associated Students of the University of California formally recognizes and expresses solidarity with the Thai and Cambodian communities displaced and unable to return; and </w:t>
      </w:r>
    </w:p>
    <w:p w:rsidR="00000000" w:rsidDel="00000000" w:rsidP="00000000" w:rsidRDefault="00000000" w:rsidRPr="00000000" w14:paraId="0000001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B">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FURTHER RESOLVED,</w:t>
      </w:r>
      <w:r w:rsidDel="00000000" w:rsidR="00000000" w:rsidRPr="00000000">
        <w:rPr>
          <w:rFonts w:ascii="Cambria" w:cs="Cambria" w:eastAsia="Cambria" w:hAnsi="Cambria"/>
          <w:rtl w:val="0"/>
        </w:rPr>
        <w:t xml:space="preserve"> the Associated Students of the University of California elected officials shall work in tandem with the Southeast Asian Community Senate Office and proactively collaborate with Southeast Asian student organizations to coordinate campus-wide fundraising initiatives and awareness programming in support of those affected by the Thai-Cambodian border conflict; and </w:t>
      </w:r>
    </w:p>
    <w:p w:rsidR="00000000" w:rsidDel="00000000" w:rsidP="00000000" w:rsidRDefault="00000000" w:rsidRPr="00000000" w14:paraId="0000001C">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FINALLY RESOLVED,</w:t>
      </w:r>
      <w:r w:rsidDel="00000000" w:rsidR="00000000" w:rsidRPr="00000000">
        <w:rPr>
          <w:rFonts w:ascii="Cambria" w:cs="Cambria" w:eastAsia="Cambria" w:hAnsi="Cambria"/>
          <w:rtl w:val="0"/>
        </w:rPr>
        <w:t xml:space="preserve"> the Associated Students of the University of California reaffirms its commitment to standing in solidarity with the Thai and Cambodian communities that are displaced and broken by political affairs, and will work to ensure continued awareness and advocacy. </w:t>
      </w:r>
    </w:p>
    <w:p w:rsidR="00000000" w:rsidDel="00000000" w:rsidP="00000000" w:rsidRDefault="00000000" w:rsidRPr="00000000" w14:paraId="0000001E">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shd w:fill="fff2cc" w:val="clear"/>
        </w:rPr>
      </w:pP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3">
      <w:pPr>
        <w:spacing w:line="240" w:lineRule="auto"/>
        <w:rPr>
          <w:i w:val="1"/>
          <w:iCs w:val="1"/>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 </w:t>
        </w:r>
      </w:hyperlink>
      <w:hyperlink r:id="rId2">
        <w:r w:rsidDel="00000000" w:rsidR="00000000" w:rsidRPr="00000000">
          <w:rPr>
            <w:i w:val="1"/>
            <w:iCs w:val="1"/>
            <w:color w:val="1155cc"/>
            <w:sz w:val="20"/>
            <w:szCs w:val="20"/>
            <w:u w:val="single"/>
            <w:rtl w:val="0"/>
          </w:rPr>
          <w:t xml:space="preserve">https://www.icj-cij.org/case/45#:~:text=The%20Court%20found%20that%20Thailand,from%20the%20ruins%20since%201954.</w:t>
        </w:r>
      </w:hyperlink>
      <w:r w:rsidDel="00000000" w:rsidR="00000000" w:rsidRPr="00000000">
        <w:rPr>
          <w:rtl w:val="0"/>
        </w:rPr>
      </w:r>
    </w:p>
  </w:footnote>
  <w:footnote w:id="1">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https://www.britannica.com/event/Thailand-Cambodia-Conflict</w:t>
        </w:r>
      </w:hyperlink>
      <w:r w:rsidDel="00000000" w:rsidR="00000000" w:rsidRPr="00000000">
        <w:rPr>
          <w:rtl w:val="0"/>
        </w:rPr>
      </w:r>
    </w:p>
  </w:footnote>
  <w:footnote w:id="2">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https://www.dw.com/en/cambodian-soldier-killed-in-clash-with-thai-army/a-72700404#:~:text=Border%20skirmish%20lasted%2010%20minutes,open%20fire%20at%20each%20other.</w:t>
        </w:r>
      </w:hyperlink>
      <w:r w:rsidDel="00000000" w:rsidR="00000000" w:rsidRPr="00000000">
        <w:rPr>
          <w:rtl w:val="0"/>
        </w:rPr>
      </w:r>
    </w:p>
  </w:footnote>
  <w:footnote w:id="3">
    <w:p w:rsidR="00000000" w:rsidDel="00000000" w:rsidP="00000000" w:rsidRDefault="00000000" w:rsidRPr="00000000" w14:paraId="00000026">
      <w:pPr>
        <w:spacing w:line="240" w:lineRule="auto"/>
        <w:rPr>
          <w:i w:val="1"/>
          <w:iCs w:val="1"/>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 </w:t>
        </w:r>
      </w:hyperlink>
      <w:hyperlink r:id="rId6">
        <w:r w:rsidDel="00000000" w:rsidR="00000000" w:rsidRPr="00000000">
          <w:rPr>
            <w:i w:val="1"/>
            <w:iCs w:val="1"/>
            <w:color w:val="1155cc"/>
            <w:sz w:val="20"/>
            <w:szCs w:val="20"/>
            <w:u w:val="single"/>
            <w:rtl w:val="0"/>
          </w:rPr>
          <w:t xml:space="preserve">https://www.icj-cij.org/case/45#:~:text=The%20Court%20found%20that%20Thailand,from%20the%20ruins%20since%201954.</w:t>
        </w:r>
      </w:hyperlink>
      <w:r w:rsidDel="00000000" w:rsidR="00000000" w:rsidRPr="00000000">
        <w:rPr>
          <w:rtl w:val="0"/>
        </w:rPr>
      </w:r>
    </w:p>
  </w:footnote>
  <w:footnote w:id="4">
    <w:p w:rsidR="00000000" w:rsidDel="00000000" w:rsidP="00000000" w:rsidRDefault="00000000" w:rsidRPr="00000000" w14:paraId="00000027">
      <w:pPr>
        <w:spacing w:line="240" w:lineRule="auto"/>
        <w:rPr>
          <w:i w:val="1"/>
          <w:iCs w:val="1"/>
          <w:sz w:val="20"/>
          <w:szCs w:val="20"/>
        </w:rPr>
      </w:pPr>
      <w:r w:rsidDel="00000000" w:rsidR="00000000" w:rsidRPr="00000000">
        <w:rPr>
          <w:rStyle w:val="FootnoteReference"/>
          <w:vertAlign w:val="superscript"/>
        </w:rPr>
        <w:footnoteRef/>
      </w:r>
      <w:hyperlink r:id="rId7">
        <w:r w:rsidDel="00000000" w:rsidR="00000000" w:rsidRPr="00000000">
          <w:rPr>
            <w:color w:val="1155cc"/>
            <w:sz w:val="20"/>
            <w:szCs w:val="20"/>
            <w:u w:val="single"/>
            <w:rtl w:val="0"/>
          </w:rPr>
          <w:t xml:space="preserve"> </w:t>
        </w:r>
      </w:hyperlink>
      <w:hyperlink r:id="rId8">
        <w:r w:rsidDel="00000000" w:rsidR="00000000" w:rsidRPr="00000000">
          <w:rPr>
            <w:i w:val="1"/>
            <w:iCs w:val="1"/>
            <w:color w:val="1155cc"/>
            <w:sz w:val="20"/>
            <w:szCs w:val="20"/>
            <w:u w:val="single"/>
            <w:rtl w:val="0"/>
          </w:rPr>
          <w:t xml:space="preserve">https://www.icj-cij.org/case/45#:~:text=The%20Court%20found%20that%20Thailand,from%20the%20ruins%20since%201954.</w:t>
        </w:r>
      </w:hyperlink>
      <w:r w:rsidDel="00000000" w:rsidR="00000000" w:rsidRPr="00000000">
        <w:rPr>
          <w:rtl w:val="0"/>
        </w:rPr>
      </w:r>
    </w:p>
  </w:footnote>
  <w:footnote w:id="6">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https://apnews.com/article/thailand-cambodia-border-conflict-explainer-0eb99510a4ea16ee769a5934e0c07383#:~:text=A%20land%20mine%20blast%20triggered%20fighting%20A,the%20proximate%20cause%20of%20the%20armed%20conflict.</w:t>
        </w:r>
      </w:hyperlink>
      <w:r w:rsidDel="00000000" w:rsidR="00000000" w:rsidRPr="00000000">
        <w:rPr>
          <w:rtl w:val="0"/>
        </w:rPr>
      </w:r>
    </w:p>
  </w:footnote>
  <w:footnote w:id="5">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hyperlink r:id="rId10">
        <w:r w:rsidDel="00000000" w:rsidR="00000000" w:rsidRPr="00000000">
          <w:rPr>
            <w:color w:val="1155cc"/>
            <w:sz w:val="20"/>
            <w:szCs w:val="20"/>
            <w:u w:val="single"/>
            <w:rtl w:val="0"/>
          </w:rPr>
          <w:t xml:space="preserve"> https://www.britannica.com/event/Thailand-Cambodia-Conflict</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britannica.com/event/Thailand-Cambodia-Conflict" TargetMode="External"/><Relationship Id="rId2" Type="http://schemas.openxmlformats.org/officeDocument/2006/relationships/hyperlink" Target="https://www.icj-cij.org/case/45#:~:text=The%20Court%20found%20that%20Thailand,from%20the%20ruins%20since%201954" TargetMode="External"/><Relationship Id="rId3" Type="http://schemas.openxmlformats.org/officeDocument/2006/relationships/hyperlink" Target="https://www.britannica.com/event/Thailand-Cambodia-Conflict" TargetMode="External"/><Relationship Id="rId4" Type="http://schemas.openxmlformats.org/officeDocument/2006/relationships/hyperlink" Target="https://www.dw.com/en/cambodian-soldier-killed-in-clash-with-thai-army/a-72700404#:~:text=Border%20skirmish%20lasted%2010%20minutes,open%20fire%20at%20each%20other" TargetMode="External"/><Relationship Id="rId10" Type="http://schemas.openxmlformats.org/officeDocument/2006/relationships/hyperlink" Target="https://www.britannica.com/event/Thailand-Cambodia-Conflict" TargetMode="External"/><Relationship Id="rId9" Type="http://schemas.openxmlformats.org/officeDocument/2006/relationships/hyperlink" Target="https://apnews.com/article/thailand-cambodia-border-conflict-explainer-0eb99510a4ea16ee769a5934e0c07383#:~:text=A%20land%20mine%20blast%20triggered%20fighting%20A,the%20proximate%20cause%20of%20the%20armed%20conflict" TargetMode="External"/><Relationship Id="rId5" Type="http://schemas.openxmlformats.org/officeDocument/2006/relationships/hyperlink" Target="https://www.britannica.com/event/Thailand-Cambodia-Conflict" TargetMode="External"/><Relationship Id="rId6" Type="http://schemas.openxmlformats.org/officeDocument/2006/relationships/hyperlink" Target="https://www.icj-cij.org/case/45#:~:text=The%20Court%20found%20that%20Thailand,from%20the%20ruins%20since%201954" TargetMode="External"/><Relationship Id="rId7" Type="http://schemas.openxmlformats.org/officeDocument/2006/relationships/hyperlink" Target="https://www.britannica.com/event/Thailand-Cambodia-Conflict" TargetMode="External"/><Relationship Id="rId8" Type="http://schemas.openxmlformats.org/officeDocument/2006/relationships/hyperlink" Target="https://www.icj-cij.org/case/45#:~:text=The%20Court%20found%20that%20Thailand,from%20the%20ruins%20since%2019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